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B87E1" w14:textId="292B7D8E" w:rsidR="00B574F7" w:rsidRDefault="00B574F7">
      <w:pPr>
        <w:jc w:val="both"/>
        <w:rPr>
          <w:b/>
        </w:rPr>
      </w:pPr>
      <w:bookmarkStart w:id="0" w:name="_GoBack"/>
      <w:r>
        <w:rPr>
          <w:b/>
        </w:rPr>
        <w:t>GÜNDEM DEĞERLENDİRMESİ-14.04.2025</w:t>
      </w:r>
    </w:p>
    <w:bookmarkEnd w:id="0"/>
    <w:p w14:paraId="3C83D913" w14:textId="77777777" w:rsidR="00B574F7" w:rsidRDefault="00B574F7">
      <w:pPr>
        <w:jc w:val="both"/>
        <w:rPr>
          <w:b/>
        </w:rPr>
      </w:pPr>
    </w:p>
    <w:p w14:paraId="00000001" w14:textId="5388A737" w:rsidR="00F5076A" w:rsidRPr="00B574F7" w:rsidRDefault="00B574F7">
      <w:pPr>
        <w:jc w:val="both"/>
        <w:rPr>
          <w:b/>
        </w:rPr>
      </w:pPr>
      <w:r w:rsidRPr="00B574F7">
        <w:rPr>
          <w:b/>
        </w:rPr>
        <w:t>GIDA TERÖRÜNE GÖZ YUMULAMAZ!</w:t>
      </w:r>
    </w:p>
    <w:p w14:paraId="00000002" w14:textId="77777777" w:rsidR="00F5076A" w:rsidRPr="00B574F7" w:rsidRDefault="00B574F7">
      <w:pPr>
        <w:jc w:val="both"/>
      </w:pPr>
      <w:bookmarkStart w:id="1" w:name="_hp0uk2pzy18" w:colFirst="0" w:colLast="0"/>
      <w:bookmarkEnd w:id="1"/>
      <w:r w:rsidRPr="00B574F7">
        <w:t>Tarım ve Orman Bakanlığı’nın 10 Nisan 2025’te kamuoyuyla paylaştığı denetim sonuçları, halkın sofrasına zehir konduğunu açıkça ortaya</w:t>
      </w:r>
      <w:r w:rsidRPr="00B574F7">
        <w:t xml:space="preserve"> koymuştur. Zeytinyağından peynire, baharattan ete kadar birçok üründe insan sağlığını doğrudan tehdit eden hileli veya zararlı maddelerin tespit edilmesi, bu alandaki sorumsuzluğun vahametini ve denetimlerin artarak devam etmesi gerektiğini gözler önüne s</w:t>
      </w:r>
      <w:r w:rsidRPr="00B574F7">
        <w:t>ermiştir.</w:t>
      </w:r>
    </w:p>
    <w:p w14:paraId="00000003" w14:textId="77777777" w:rsidR="00F5076A" w:rsidRPr="00B574F7" w:rsidRDefault="00B574F7">
      <w:pPr>
        <w:jc w:val="both"/>
      </w:pPr>
      <w:r w:rsidRPr="00B574F7">
        <w:t>Bu bir gıda terörüdür! Gıda sahtekârlığı yapan kişi ve işletmelere verilen basit cezalar artık bu suçu önleyememektedir. Cezaların caydırıcı olacak şekilde ağırlaştırılması zorunludur. Denetimler sıklaştırılmalı, isimler ifşa edilmeli, halkın sağ</w:t>
      </w:r>
      <w:r w:rsidRPr="00B574F7">
        <w:t>lığıyla oynayanlara gıda sektöründe üretim yasağı getirilmelidir.</w:t>
      </w:r>
    </w:p>
    <w:p w14:paraId="00000004" w14:textId="77777777" w:rsidR="00F5076A" w:rsidRPr="00B574F7" w:rsidRDefault="00B574F7">
      <w:pPr>
        <w:jc w:val="both"/>
      </w:pPr>
      <w:r w:rsidRPr="00B574F7">
        <w:t>Toplumun en temel haklarından olan “sağlıklı gıdaya ulaşım” devletin güvencesi altındadır. Bu görevi ihmal edenler de denetimden kaçanlar kadar sorumludur. Bu suç cezasız kalmamalıdır!</w:t>
      </w:r>
    </w:p>
    <w:p w14:paraId="00000005" w14:textId="77777777" w:rsidR="00F5076A" w:rsidRPr="00B574F7" w:rsidRDefault="00F5076A">
      <w:pPr>
        <w:jc w:val="both"/>
      </w:pPr>
    </w:p>
    <w:p w14:paraId="00000006" w14:textId="77777777" w:rsidR="00F5076A" w:rsidRPr="00B574F7" w:rsidRDefault="00B574F7">
      <w:pPr>
        <w:jc w:val="both"/>
        <w:rPr>
          <w:b/>
        </w:rPr>
      </w:pPr>
      <w:r w:rsidRPr="00B574F7">
        <w:rPr>
          <w:b/>
        </w:rPr>
        <w:t>"KÜL</w:t>
      </w:r>
      <w:r w:rsidRPr="00B574F7">
        <w:rPr>
          <w:b/>
        </w:rPr>
        <w:t xml:space="preserve">TÜREL" ETKİNLİKLER, KÜLTÜR EMPERYALİZMİNE PAYANDA YAPILMAMALI </w:t>
      </w:r>
    </w:p>
    <w:p w14:paraId="00000007" w14:textId="77777777" w:rsidR="00F5076A" w:rsidRPr="00B574F7" w:rsidRDefault="00B574F7">
      <w:pPr>
        <w:jc w:val="both"/>
      </w:pPr>
      <w:r w:rsidRPr="00B574F7">
        <w:t>Kültür ve Turizm Bakanlığının öncülüğünde farklı şehirlerde düzenlenen festivaller üzerinden, toplumumuzun kültürel ve ahlaki değerleriyle örtüşmeyen bazı etkinliklerin normalleştirilmeye çalış</w:t>
      </w:r>
      <w:r w:rsidRPr="00B574F7">
        <w:t xml:space="preserve">ıldığını üzülerek gözlemlemekteyiz. Özellikle Adana’da </w:t>
      </w:r>
      <w:r w:rsidRPr="00B574F7">
        <w:rPr>
          <w:b/>
        </w:rPr>
        <w:t>"</w:t>
      </w:r>
      <w:r w:rsidRPr="00B574F7">
        <w:t>Portakal Çiçeği Festivali</w:t>
      </w:r>
      <w:r w:rsidRPr="00B574F7">
        <w:rPr>
          <w:b/>
        </w:rPr>
        <w:t>"</w:t>
      </w:r>
      <w:r w:rsidRPr="00B574F7">
        <w:t xml:space="preserve"> ile </w:t>
      </w:r>
      <w:r w:rsidRPr="00B574F7">
        <w:rPr>
          <w:b/>
        </w:rPr>
        <w:t>"</w:t>
      </w:r>
      <w:r w:rsidRPr="00B574F7">
        <w:t xml:space="preserve">Kültür Yolu </w:t>
      </w:r>
      <w:proofErr w:type="spellStart"/>
      <w:r w:rsidRPr="00B574F7">
        <w:t>Festivali</w:t>
      </w:r>
      <w:r w:rsidRPr="00B574F7">
        <w:rPr>
          <w:b/>
        </w:rPr>
        <w:t>"</w:t>
      </w:r>
      <w:r w:rsidRPr="00B574F7">
        <w:t>nin</w:t>
      </w:r>
      <w:proofErr w:type="spellEnd"/>
      <w:r w:rsidRPr="00B574F7">
        <w:t xml:space="preserve"> birleştirilmesi sonrası ortaya çıkan tablo, toplumumuzun önemli bir kesimini rahatsız etmiştir.</w:t>
      </w:r>
    </w:p>
    <w:p w14:paraId="00000008" w14:textId="77777777" w:rsidR="00F5076A" w:rsidRPr="00B574F7" w:rsidRDefault="00B574F7">
      <w:pPr>
        <w:jc w:val="both"/>
      </w:pPr>
      <w:r w:rsidRPr="00B574F7">
        <w:t>Gecenin ilerleyen saatlerine kadar süren alkol</w:t>
      </w:r>
      <w:r w:rsidRPr="00B574F7">
        <w:t xml:space="preserve"> tüketimi, halkımızın inancıyla ve hayat tarzıyla uyuşmayan etkinlikler, cami avlularında sergilenen uygunsuz görüntüler ülkemizin maruz bırakıldığı kültür emperyalizminin geldiği nokta açısından endişe vericidir. Kortej yürüyüşleriyle şehirlerin ana cadde</w:t>
      </w:r>
      <w:r w:rsidRPr="00B574F7">
        <w:t>lerinde adeta bir</w:t>
      </w:r>
      <w:r w:rsidRPr="00B574F7">
        <w:t xml:space="preserve"> </w:t>
      </w:r>
      <w:r w:rsidRPr="00B574F7">
        <w:t>karnaval</w:t>
      </w:r>
      <w:r w:rsidRPr="00B574F7">
        <w:t xml:space="preserve"> </w:t>
      </w:r>
      <w:r w:rsidRPr="00B574F7">
        <w:t>haline getirilen bu etkinlikler, topluma dayatılan Batı menşeli müflis ve müfsit bir hayat tarzının yansıması olarak görülmektedir.</w:t>
      </w:r>
    </w:p>
    <w:p w14:paraId="00000009" w14:textId="77777777" w:rsidR="00F5076A" w:rsidRPr="00B574F7" w:rsidRDefault="00B574F7">
      <w:pPr>
        <w:jc w:val="both"/>
        <w:rPr>
          <w:rFonts w:ascii="Arial" w:eastAsia="Arial" w:hAnsi="Arial" w:cs="Arial"/>
          <w:sz w:val="24"/>
          <w:szCs w:val="24"/>
        </w:rPr>
      </w:pPr>
      <w:r w:rsidRPr="00B574F7">
        <w:t>Festival adı altında sergilenen bu tür etkinlikler, kültürel zenginliğimizi tanıtmak şöyle dursun</w:t>
      </w:r>
      <w:r w:rsidRPr="00B574F7">
        <w:t xml:space="preserve">, tam bir kültürel ve toplumsal yozlaşmadır. Toplumun büyük bir kesiminin değerleriyle bağdaşmayan bu gibi organizasyonların, “kültür” etiketiyle sunulması,  </w:t>
      </w:r>
      <w:r w:rsidRPr="00B574F7">
        <w:t>ciddi bir çelişkidir.</w:t>
      </w:r>
    </w:p>
    <w:p w14:paraId="0000000A" w14:textId="77777777" w:rsidR="00F5076A" w:rsidRPr="00B574F7" w:rsidRDefault="00F5076A">
      <w:pPr>
        <w:jc w:val="both"/>
      </w:pPr>
    </w:p>
    <w:p w14:paraId="0000000B" w14:textId="77777777" w:rsidR="00F5076A" w:rsidRPr="00B574F7" w:rsidRDefault="00B574F7">
      <w:pPr>
        <w:jc w:val="both"/>
      </w:pPr>
      <w:r w:rsidRPr="00B574F7">
        <w:t>Yetkilileri, bu</w:t>
      </w:r>
      <w:r w:rsidRPr="00B574F7">
        <w:t xml:space="preserve"> </w:t>
      </w:r>
      <w:r w:rsidRPr="00B574F7">
        <w:t>tür</w:t>
      </w:r>
      <w:r w:rsidRPr="00B574F7">
        <w:t xml:space="preserve"> </w:t>
      </w:r>
      <w:r w:rsidRPr="00B574F7">
        <w:t>etkinliklerin düzenlenmesinde daha hassas ve sorumlu da</w:t>
      </w:r>
      <w:r w:rsidRPr="00B574F7">
        <w:t>vranmaya; toplumun inançlarına, değerlerine ve ortak yaşama kültürüne saygılı</w:t>
      </w:r>
      <w:r w:rsidRPr="00B574F7">
        <w:t xml:space="preserve"> </w:t>
      </w:r>
      <w:r w:rsidRPr="00B574F7">
        <w:t>bir yaklaşım benimsemeye davet ediyoruz. Kültür, bir milletin kimliğidir. Bu kimliğin korunması ve yaşatılması hepimizin ortak sorumluluğudur.</w:t>
      </w:r>
    </w:p>
    <w:p w14:paraId="0000000C" w14:textId="77777777" w:rsidR="00F5076A" w:rsidRPr="00B574F7" w:rsidRDefault="00F5076A">
      <w:pPr>
        <w:jc w:val="both"/>
        <w:rPr>
          <w:b/>
        </w:rPr>
      </w:pPr>
    </w:p>
    <w:p w14:paraId="0000000D" w14:textId="77777777" w:rsidR="00F5076A" w:rsidRPr="00B574F7" w:rsidRDefault="00B574F7">
      <w:pPr>
        <w:jc w:val="both"/>
        <w:rPr>
          <w:b/>
        </w:rPr>
      </w:pPr>
      <w:r w:rsidRPr="00B574F7">
        <w:rPr>
          <w:b/>
        </w:rPr>
        <w:t>EV HANIMLARI DA EMEKÇİDİR, HAKLARI</w:t>
      </w:r>
      <w:r w:rsidRPr="00B574F7">
        <w:rPr>
          <w:b/>
        </w:rPr>
        <w:t xml:space="preserve"> TESLİM EDİLMELİ</w:t>
      </w:r>
    </w:p>
    <w:p w14:paraId="0000000E" w14:textId="77777777" w:rsidR="00F5076A" w:rsidRPr="00B574F7" w:rsidRDefault="00B574F7">
      <w:pPr>
        <w:spacing w:after="0" w:line="240" w:lineRule="auto"/>
        <w:jc w:val="both"/>
      </w:pPr>
      <w:r w:rsidRPr="00B574F7">
        <w:t>Ev hanımlığı, pek çok mesleğin görevlerini bir arada yürüten, yoğun emek isteyen kıymetli bir roldür. Ne var ki, toplumda sadece maddi getirisi olan işlerin emek sayılması, ev hanımlığının değerini gölgede bırakıyor. Bu adaletsiz bakış açı</w:t>
      </w:r>
      <w:r w:rsidRPr="00B574F7">
        <w:t>sı nedeniyle ev hanımlığı, ekonomik, toplumsal ve duygusal katkıları bakımından hak ettiği takdiri görmüyor.</w:t>
      </w:r>
    </w:p>
    <w:p w14:paraId="0000000F" w14:textId="77777777" w:rsidR="00F5076A" w:rsidRPr="00B574F7" w:rsidRDefault="00F5076A">
      <w:pPr>
        <w:jc w:val="both"/>
      </w:pPr>
    </w:p>
    <w:p w14:paraId="00000010" w14:textId="77777777" w:rsidR="00F5076A" w:rsidRPr="00B574F7" w:rsidRDefault="00B574F7">
      <w:pPr>
        <w:jc w:val="both"/>
      </w:pPr>
      <w:r w:rsidRPr="00B574F7">
        <w:lastRenderedPageBreak/>
        <w:t>Üstelik ev hanımlığı süreli bir meslek olmadığı gibi, çocuk yetiştirmek, eğitmek ve geleceğe hazırlamak gibi kutsal görevleri de içinde barındırma</w:t>
      </w:r>
      <w:r w:rsidRPr="00B574F7">
        <w:t>ktadır. Çalışan kadınların desteklendiği gibi ev hanımları da desteklenmeli, kendi evine ve çocuklarına hizmet etme tercihleri göz önünde bulundurularak emekleri ücretlendirilmelidir.</w:t>
      </w:r>
      <w:r w:rsidRPr="00B574F7">
        <w:t xml:space="preserve"> </w:t>
      </w:r>
      <w:r w:rsidRPr="00B574F7">
        <w:t xml:space="preserve">25 yıl evli kalan kadınlara emeklilik hakkı tanınmalıdır. </w:t>
      </w:r>
    </w:p>
    <w:p w14:paraId="00000011" w14:textId="77777777" w:rsidR="00F5076A" w:rsidRPr="00B574F7" w:rsidRDefault="00B574F7">
      <w:pPr>
        <w:jc w:val="both"/>
      </w:pPr>
      <w:r w:rsidRPr="00B574F7">
        <w:t>Ev hanımların</w:t>
      </w:r>
      <w:r w:rsidRPr="00B574F7">
        <w:t>ın emeğinin takdir edilmemesi yalnızca bireysel bir adaletsizlik değil, aynı zamanda toplumsal yapının geleceğini de tehdit eden bir sorundur. Zira kadınların aileye ve çocuklarına adanmışlıkla yürüttükleri bu görünmeyen emek, toplumun en temel yapı taşı o</w:t>
      </w:r>
      <w:r w:rsidRPr="00B574F7">
        <w:t>lan ailenin ayakta kalmasını sağlamaktadır.</w:t>
      </w:r>
    </w:p>
    <w:p w14:paraId="00000012" w14:textId="77777777" w:rsidR="00F5076A" w:rsidRPr="00B574F7" w:rsidRDefault="00B574F7">
      <w:pPr>
        <w:jc w:val="both"/>
        <w:rPr>
          <w:b/>
        </w:rPr>
      </w:pPr>
      <w:r w:rsidRPr="00B574F7">
        <w:t>Bu kıymetli emeğin göz ardı edilmesi, yalnızca kadınları değil, doğrudan doğruya aile kurumunu zayıflatmakta ve dolayısıyla nüfusun geleceğini etkilemektedir. Nitekim TÜİK verilerine göre, ülkemizde doğurganlık h</w:t>
      </w:r>
      <w:r w:rsidRPr="00B574F7">
        <w:t>ızı nüfusun kendini yenileme eşiğinin altına inmiş durumdadır.</w:t>
      </w:r>
    </w:p>
    <w:p w14:paraId="00000013" w14:textId="77777777" w:rsidR="00F5076A" w:rsidRPr="00B574F7" w:rsidRDefault="00B574F7">
      <w:pPr>
        <w:jc w:val="both"/>
      </w:pPr>
      <w:r w:rsidRPr="00B574F7">
        <w:t>Nüfus, ancak huzur ve sükûnun hâkim olduğu bir aile ortamında çoğalır. Gün geçtikçe güvenin azaldığı, eşlerin birbirini rakip olarak telakki etmeye başladığı, bireyselleşmenin tavan yaptığı bir</w:t>
      </w:r>
      <w:r w:rsidRPr="00B574F7">
        <w:t xml:space="preserve"> düzlemde eşlerden çocuk sahibi olmalarını istemek olumlu bir karşılık bulmayacaktır. Onun için öncelikle aile ortamını güvenilir bir liman haline getirmek, fertlerde aile bilinci oluşturacak politikalar üretmek gereklidir.</w:t>
      </w:r>
      <w:r w:rsidRPr="00B574F7">
        <w:t xml:space="preserve"> </w:t>
      </w:r>
      <w:r w:rsidRPr="00B574F7">
        <w:t>Bu konuda referans alınması gere</w:t>
      </w:r>
      <w:r w:rsidRPr="00B574F7">
        <w:t>ken bizim kendi inanç ve kadim değerlerimizdir. Aile kurumunun küçümsendiği, anneliğin önemsizleştirildiği bir toplum mühendisliği karşısında, eşlerde bu yönde duyarlılık geliştirmek, gençleri evlenmeye ikna etmek neredeyse imkânsızdır.</w:t>
      </w:r>
    </w:p>
    <w:p w14:paraId="00000014" w14:textId="77777777" w:rsidR="00F5076A" w:rsidRPr="00B574F7" w:rsidRDefault="00B574F7">
      <w:pPr>
        <w:jc w:val="both"/>
      </w:pPr>
      <w:r w:rsidRPr="00B574F7">
        <w:t>Bu süreçte bizim re</w:t>
      </w:r>
      <w:r w:rsidRPr="00B574F7">
        <w:t>hberimiz, toplumumuzu asırlardır ayakta tutan inanç ve kadim değerlerimiz olmalıdır. Aksi takdirde, aile kurumunu değersizleştiren ideolojiler ve küresel emperyalist politikalar karşısında nesilleri korumak mümkün olmayacaktır.</w:t>
      </w:r>
    </w:p>
    <w:p w14:paraId="00000015" w14:textId="77777777" w:rsidR="00F5076A" w:rsidRPr="00B574F7" w:rsidRDefault="00F5076A">
      <w:pPr>
        <w:jc w:val="both"/>
      </w:pPr>
    </w:p>
    <w:p w14:paraId="00000016" w14:textId="339AADA5" w:rsidR="00F5076A" w:rsidRPr="00B574F7" w:rsidRDefault="00B574F7">
      <w:pPr>
        <w:jc w:val="both"/>
        <w:rPr>
          <w:b/>
        </w:rPr>
      </w:pPr>
      <w:r w:rsidRPr="00B574F7">
        <w:rPr>
          <w:b/>
        </w:rPr>
        <w:t>SİYONİST REJİM İLE</w:t>
      </w:r>
      <w:r w:rsidRPr="00B574F7">
        <w:rPr>
          <w:b/>
        </w:rPr>
        <w:t xml:space="preserve"> TÜRKİY</w:t>
      </w:r>
      <w:r w:rsidRPr="00B574F7">
        <w:rPr>
          <w:b/>
        </w:rPr>
        <w:t>E ARASINDAKİ "ÇATIŞMASIZLIK" GÖRÜŞMELERİ</w:t>
      </w:r>
    </w:p>
    <w:p w14:paraId="00000017" w14:textId="77777777" w:rsidR="00F5076A" w:rsidRPr="00B574F7" w:rsidRDefault="00B574F7">
      <w:pPr>
        <w:jc w:val="both"/>
      </w:pPr>
      <w:r w:rsidRPr="00B574F7">
        <w:t>Suriye topraklarında Siyonist rejimin varlığı, açık bir işgal hareketidir. Uluslararası hukuka göre gayrimeşru olan bu durum, Türkiye tarafından herhangi bir “çatışmasızlık mekanizması” adı altında meşrulaştırılmama</w:t>
      </w:r>
      <w:r w:rsidRPr="00B574F7">
        <w:t>lıdır. Siyonist rejimin Suriye’deki işgaline son verilmesi için Türkiye; açık, kararlı ve net bir duruş ile Suriye’nin egemenliğini ve toprak bütünlüğünü desteklemelidir. Bu süreçte, siyonist rejimin Suriye işgalini normalleştirecek, fiili durumu kabullenm</w:t>
      </w:r>
      <w:r w:rsidRPr="00B574F7">
        <w:t xml:space="preserve">iş gibi görünen her türlü yaklaşım reddedilmelidir. </w:t>
      </w:r>
    </w:p>
    <w:p w14:paraId="00000018" w14:textId="77777777" w:rsidR="00F5076A" w:rsidRPr="00B574F7" w:rsidRDefault="00B574F7">
      <w:pPr>
        <w:jc w:val="both"/>
        <w:rPr>
          <w:b/>
        </w:rPr>
      </w:pPr>
      <w:r w:rsidRPr="00B574F7">
        <w:t>Bu görüşmelere arabuluculuk eden Azerbaycan’ın siyonist rejimi  “dost ülke” olarak tanımlaması, hem İslam dünyası hem de özgürlük mücadelesi veren halklar açısından büyük bir utanç kaynağıdır. Karabağ Sa</w:t>
      </w:r>
      <w:r w:rsidRPr="00B574F7">
        <w:t>vaşı sırasında tüm İslam coğrafyası Azerbaycan’a destekte tek yürek olurken, Azerbaycan yönetiminin, soykırım suçu işleyen bir işgalciye yönelik açıklaması, ahlaki ve siyasi açıdan çelişkidir. Üstelik bu açıklamalar, uluslararası kuruluşlarca da belgelenmi</w:t>
      </w:r>
      <w:r w:rsidRPr="00B574F7">
        <w:t>ş olan Gazze’deki sivil katliamlar ve soykırım suçlarının gölgesinde gerçekleşmektedir. Siyonist terör rejimine petrol desteği veren, onu “dost” ilan eden her tavır, doğrudan mazlum halklara sırt çevirmek anlamına gelir. Türkiye bu yanlış tutumlara ortak o</w:t>
      </w:r>
      <w:r w:rsidRPr="00B574F7">
        <w:t>lmamalı; işgale karşı her türlü siyasi, diplomatik ve ekonomik baskı aracını kullanmalıdır.</w:t>
      </w:r>
    </w:p>
    <w:p w14:paraId="00000019" w14:textId="77777777" w:rsidR="00F5076A" w:rsidRPr="00B574F7" w:rsidRDefault="00F5076A">
      <w:pPr>
        <w:jc w:val="both"/>
        <w:rPr>
          <w:b/>
        </w:rPr>
      </w:pPr>
    </w:p>
    <w:p w14:paraId="0000001A" w14:textId="77777777" w:rsidR="00F5076A" w:rsidRPr="00B574F7" w:rsidRDefault="00B574F7">
      <w:pPr>
        <w:jc w:val="both"/>
        <w:rPr>
          <w:b/>
        </w:rPr>
      </w:pPr>
      <w:r w:rsidRPr="00B574F7">
        <w:rPr>
          <w:b/>
        </w:rPr>
        <w:t>SİYONİST REJİME KARŞI DİRENİŞİ BASTIRMA GİRİŞİMLERİ</w:t>
      </w:r>
    </w:p>
    <w:p w14:paraId="0000001B" w14:textId="77777777" w:rsidR="00F5076A" w:rsidRPr="00B574F7" w:rsidRDefault="00B574F7">
      <w:pPr>
        <w:jc w:val="both"/>
      </w:pPr>
      <w:r w:rsidRPr="00B574F7">
        <w:t>ABD'nin yönlendirmesiyle, Filistin, Lübnan ve Irak başta olmak üzere Siyonist rejim ve ABD karşıtı direniş grup</w:t>
      </w:r>
      <w:r w:rsidRPr="00B574F7">
        <w:t xml:space="preserve">larının sistematik olarak silahsızlandırılmaya çalışıldığı açıkça görülmektedir. Bu </w:t>
      </w:r>
      <w:r w:rsidRPr="00B574F7">
        <w:lastRenderedPageBreak/>
        <w:t xml:space="preserve">doğrultuda, ilgili ülke yönetimlerine ekonomik yaptırımlar, siyasi baskılar ve hatta askeri saldırı tehditleriyle şantaj yapılmakta; bölgede </w:t>
      </w:r>
      <w:r w:rsidRPr="00B574F7">
        <w:t>s</w:t>
      </w:r>
      <w:r w:rsidRPr="00B574F7">
        <w:t>iyonist rejimin güvenliğini ön</w:t>
      </w:r>
      <w:r w:rsidRPr="00B574F7">
        <w:t xml:space="preserve">celeyen senaryolar dayatılmaktadır. Oysa asıl mesele, siyonistlerin yıllardır süren yayılmacı, işgalci politikalarıdır. Bu işgal ve saldırganlık, bölge barışının ve istikrarının önündeki en büyük engel ve dünya barışına büyük bir tehdittir. </w:t>
      </w:r>
    </w:p>
    <w:p w14:paraId="0000001C" w14:textId="77777777" w:rsidR="00F5076A" w:rsidRPr="00B574F7" w:rsidRDefault="00B574F7">
      <w:pPr>
        <w:jc w:val="both"/>
      </w:pPr>
      <w:r w:rsidRPr="00B574F7">
        <w:t>Direnişi bastı</w:t>
      </w:r>
      <w:r w:rsidRPr="00B574F7">
        <w:t>rma girişimleri, sadece siyonistlerin işgalini kolaylaştırmakla kalmamakta; aynı zamanda bölge halklarının onurunu, egemenliğini ve özgürlük hakkını da hedef almaktadır. Gazze için sunulan sözde barış planları da bu amaca hizmet etmekte, direnişi etkisizle</w:t>
      </w:r>
      <w:r w:rsidRPr="00B574F7">
        <w:t xml:space="preserve">ştirme ve Filistin halkını teslim alma çabası gütmektedir. Bu planlara tepki gösteren ve direnişin sesini yükselten tüm aktörler, “istikrarsızlık kaynağı” olarak </w:t>
      </w:r>
      <w:proofErr w:type="spellStart"/>
      <w:r w:rsidRPr="00B574F7">
        <w:t>yaftalanmakta</w:t>
      </w:r>
      <w:proofErr w:type="spellEnd"/>
      <w:r w:rsidRPr="00B574F7">
        <w:t xml:space="preserve">, hedef gösterilmektedir. Ne yazık ki bazı iş birlikçi yönetimler bu oyuna çanak </w:t>
      </w:r>
      <w:r w:rsidRPr="00B574F7">
        <w:t>tutmakta, kendi halklarının iradesini hiçe sayarak emperyalist planların taşeronluğunu üstlenmektedir.</w:t>
      </w:r>
    </w:p>
    <w:p w14:paraId="0000001D" w14:textId="77777777" w:rsidR="00F5076A" w:rsidRPr="00B574F7" w:rsidRDefault="00B574F7">
      <w:pPr>
        <w:jc w:val="both"/>
      </w:pPr>
      <w:r w:rsidRPr="00B574F7">
        <w:t>Sözde “istikrar ve kalkınma” adı altında sunulan projelerle ülkelerin güçlendirileceği iddiası ise büyük bir aldatmacadan ibarettir. Bu projeler, işgale karşı durabilecek tüm yapıları etkisiz hale getirmek üzerine kurgulanmaktadır. Silahsızlanma, işgale ka</w:t>
      </w:r>
      <w:r w:rsidRPr="00B574F7">
        <w:t>rşı kurulacak güçlü bir mekanizmanın çatısı altında gerçekleşmediği sürece, sadece sömürgeciliğin önünü açar. Gerçek çözüm, Filistin, Lübnan, Irak ve bölgedeki diğer aktörlerin ortak bir duruşla; işgal ve yayılmacılığa karşı bir birliktelik oluşturması, yö</w:t>
      </w:r>
      <w:r w:rsidRPr="00B574F7">
        <w:t xml:space="preserve">netimlerin güçlü bir irade sergilemesinden geçmektedir. </w:t>
      </w:r>
    </w:p>
    <w:p w14:paraId="0000001E" w14:textId="77777777" w:rsidR="00F5076A" w:rsidRPr="00B574F7" w:rsidRDefault="00F5076A">
      <w:pPr>
        <w:jc w:val="both"/>
        <w:rPr>
          <w:b/>
        </w:rPr>
      </w:pPr>
    </w:p>
    <w:p w14:paraId="0000001F" w14:textId="77777777" w:rsidR="00F5076A" w:rsidRPr="00B574F7" w:rsidRDefault="00B574F7">
      <w:pPr>
        <w:jc w:val="both"/>
        <w:rPr>
          <w:b/>
        </w:rPr>
      </w:pPr>
      <w:r w:rsidRPr="00B574F7">
        <w:rPr>
          <w:b/>
        </w:rPr>
        <w:t>KUTSAL TOPRAKLARDA AHLAKİ VE SİYASİ DÜŞÜŞE KARŞI ORTAK İRADE ÇAĞRISI</w:t>
      </w:r>
    </w:p>
    <w:p w14:paraId="00000020" w14:textId="77777777" w:rsidR="00F5076A" w:rsidRPr="00B574F7" w:rsidRDefault="00B574F7">
      <w:pPr>
        <w:jc w:val="both"/>
      </w:pPr>
      <w:r w:rsidRPr="00B574F7">
        <w:t>Suudi</w:t>
      </w:r>
      <w:r w:rsidRPr="00B574F7">
        <w:t xml:space="preserve"> </w:t>
      </w:r>
      <w:r w:rsidRPr="00B574F7">
        <w:t>yönetiminin, siyaset gerekçesiyle Filistinlilerin sembollerini, sloganlarını ve direniş ifadelerini yasaklaması; İslam’ın d</w:t>
      </w:r>
      <w:r w:rsidRPr="00B574F7">
        <w:t>oğduğu topraklarda yaşanan büyük bir çöküşün göstergesidir. Müslümanların ilk kıblesi Mescid-i Aksa siyonistlerin saldırısı altındayken, bu sembollerin yasaklanması, zulme karşı sessiz kalmak değil, bilfiil taraf olmaktır. Kutsal beldelerin, emperyalistler</w:t>
      </w:r>
      <w:r w:rsidRPr="00B574F7">
        <w:t xml:space="preserve">le kurulan çıkar ilişkileri uğruna bu şekilde </w:t>
      </w:r>
      <w:proofErr w:type="spellStart"/>
      <w:r w:rsidRPr="00B574F7">
        <w:t>araçsallaştırılması</w:t>
      </w:r>
      <w:proofErr w:type="spellEnd"/>
      <w:r w:rsidRPr="00B574F7">
        <w:t xml:space="preserve"> asla kabul edilemez.</w:t>
      </w:r>
    </w:p>
    <w:p w14:paraId="00000021" w14:textId="77777777" w:rsidR="00F5076A" w:rsidRPr="00B574F7" w:rsidRDefault="00B574F7">
      <w:pPr>
        <w:jc w:val="both"/>
      </w:pPr>
      <w:r w:rsidRPr="00B574F7">
        <w:t>Dahası, bu topraklarda düzenlenen ahlak dışı eğlenceler, İslam’ın ruhuna tamamen aykırıdır. Hac ve Umre gibi ibadetlerin yapıldığı mübarek beldelerde, küresel yozlaşmanı</w:t>
      </w:r>
      <w:r w:rsidRPr="00B574F7">
        <w:t>n yansıması olan etkinliklerin teşvik edilmesi; bu mekânların maneviyatına açık bir saygısızlıktır. Kutsal toprakların idaresini tek başına elinde tutan rejim, son yaptıklarıyla artık ahlaki ve siyasi meşruiyetini tamamen yitirmiştir.</w:t>
      </w:r>
    </w:p>
    <w:p w14:paraId="00000022" w14:textId="77777777" w:rsidR="00F5076A" w:rsidRPr="00B574F7" w:rsidRDefault="00B574F7">
      <w:pPr>
        <w:jc w:val="both"/>
      </w:pPr>
      <w:r w:rsidRPr="00B574F7">
        <w:t>Tüm bu gelişmeler, ku</w:t>
      </w:r>
      <w:r w:rsidRPr="00B574F7">
        <w:t>tsal toprakların yönetiminin sadece bir ülkenin tasarrufunda değil, tüm</w:t>
      </w:r>
      <w:r w:rsidRPr="00B574F7">
        <w:t xml:space="preserve"> </w:t>
      </w:r>
      <w:r w:rsidRPr="00B574F7">
        <w:t>İslam ülkelerinin temsilcilerinden oluşan bağımsız ve adil bir ortak komite tarafından yürütülmesinin gerekliliğini bir kez daha ortaya koymuştur. Tüm Müslümanlar bu utanç verici gidiş</w:t>
      </w:r>
      <w:r w:rsidRPr="00B574F7">
        <w:t>ata karşı ses yükseltmeli, kutsal toprakların onurunu birlikte savunmalıdır.</w:t>
      </w:r>
    </w:p>
    <w:p w14:paraId="00000023" w14:textId="77777777" w:rsidR="00F5076A" w:rsidRPr="00B574F7" w:rsidRDefault="00F5076A">
      <w:pPr>
        <w:jc w:val="both"/>
      </w:pPr>
    </w:p>
    <w:p w14:paraId="00000024" w14:textId="77777777" w:rsidR="00F5076A" w:rsidRPr="00B574F7" w:rsidRDefault="00F5076A">
      <w:pPr>
        <w:jc w:val="both"/>
      </w:pPr>
    </w:p>
    <w:p w14:paraId="00000025" w14:textId="77777777" w:rsidR="00F5076A" w:rsidRPr="00B574F7" w:rsidRDefault="00F5076A">
      <w:pPr>
        <w:jc w:val="both"/>
      </w:pPr>
    </w:p>
    <w:sectPr w:rsidR="00F5076A" w:rsidRPr="00B574F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6A"/>
    <w:rsid w:val="00B574F7"/>
    <w:rsid w:val="00F50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5288D-F173-46A6-BB70-7B129AC9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3</cp:revision>
  <dcterms:created xsi:type="dcterms:W3CDTF">2025-04-15T08:00:00Z</dcterms:created>
  <dcterms:modified xsi:type="dcterms:W3CDTF">2025-04-15T08:01:00Z</dcterms:modified>
</cp:coreProperties>
</file>